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FA41" w14:textId="77777777" w:rsidR="00F8553B" w:rsidRDefault="00F8553B" w:rsidP="00F8553B">
      <w:pPr>
        <w:spacing w:after="0" w:line="360" w:lineRule="auto"/>
        <w:ind w:left="-5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Raport asupra rezultatelor ședinței de schimb de bune practici la nivelul Secretariatului </w:t>
      </w:r>
      <w:bookmarkStart w:id="1" w:name="_Hlk108377721"/>
      <w:r>
        <w:rPr>
          <w:rFonts w:ascii="Times New Roman" w:hAnsi="Times New Roman" w:cs="Times New Roman"/>
          <w:b/>
          <w:sz w:val="28"/>
          <w:szCs w:val="28"/>
        </w:rPr>
        <w:t>instanțelor de judecată din circumscripția Curții de Apel Bălți</w:t>
      </w:r>
      <w:bookmarkEnd w:id="1"/>
    </w:p>
    <w:p w14:paraId="38F54C62" w14:textId="77777777" w:rsidR="00F8553B" w:rsidRDefault="00F8553B" w:rsidP="00F8553B">
      <w:pPr>
        <w:spacing w:after="0" w:line="360" w:lineRule="auto"/>
        <w:ind w:left="-5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800AFE" w14:textId="1FB0CE9D" w:rsidR="00F8553B" w:rsidRDefault="00F8553B" w:rsidP="00F8553B">
      <w:pPr>
        <w:spacing w:after="0" w:line="360" w:lineRule="auto"/>
        <w:ind w:lef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r>
        <w:rPr>
          <w:rFonts w:ascii="Times New Roman" w:hAnsi="Times New Roman" w:cs="Times New Roman"/>
          <w:sz w:val="28"/>
          <w:szCs w:val="28"/>
        </w:rPr>
        <w:t>30.06.2023</w:t>
      </w:r>
      <w:r>
        <w:rPr>
          <w:rFonts w:ascii="Times New Roman" w:hAnsi="Times New Roman" w:cs="Times New Roman"/>
          <w:sz w:val="28"/>
          <w:szCs w:val="28"/>
        </w:rPr>
        <w:t xml:space="preserve"> a avut loc ședința de schimb de bune practici la care au participat Șefii Secretariatului</w:t>
      </w:r>
      <w:r w:rsidRPr="00F8553B">
        <w:rPr>
          <w:rFonts w:ascii="Times New Roman" w:hAnsi="Times New Roman" w:cs="Times New Roman"/>
          <w:sz w:val="28"/>
          <w:szCs w:val="28"/>
        </w:rPr>
        <w:t>, Șefi/ specialiști Secția de Generalizare, sistematizare, monitorizare a practicii judiciare şi relații publice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din ca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rul instanțelor de judecată din circumscripția Curții de Apel Bălți, precum și reprezentanții </w:t>
      </w:r>
      <w:r w:rsidR="001469CC">
        <w:rPr>
          <w:rFonts w:ascii="Times New Roman" w:hAnsi="Times New Roman" w:cs="Times New Roman"/>
          <w:sz w:val="28"/>
          <w:szCs w:val="28"/>
        </w:rPr>
        <w:t>Agenției de Administrare a Instanțelor Judecătorești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7EFB84" w14:textId="77777777" w:rsidR="00882B04" w:rsidRDefault="00F8553B" w:rsidP="00F8553B">
      <w:pPr>
        <w:spacing w:after="0" w:line="360" w:lineRule="auto"/>
        <w:ind w:lef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 cadrul ședinței menționate au fost purtate discuții </w:t>
      </w:r>
      <w:r w:rsidR="001469CC" w:rsidRPr="001469CC">
        <w:rPr>
          <w:rFonts w:ascii="Times New Roman" w:hAnsi="Times New Roman" w:cs="Times New Roman"/>
          <w:sz w:val="28"/>
          <w:szCs w:val="28"/>
        </w:rPr>
        <w:t xml:space="preserve">privind </w:t>
      </w:r>
      <w:r w:rsidR="00882B04">
        <w:rPr>
          <w:rFonts w:ascii="Times New Roman" w:hAnsi="Times New Roman" w:cs="Times New Roman"/>
          <w:sz w:val="28"/>
          <w:szCs w:val="28"/>
        </w:rPr>
        <w:t>perfectarea dosarelor administrative pe format de hârtie cât și format electronic, procesul de înregistrare și soluționare a petițiilor, importanța activității de social-media a instanței pe rețele de socializare.</w:t>
      </w:r>
    </w:p>
    <w:p w14:paraId="77CA6CDE" w14:textId="49E7E11F" w:rsidR="001469CC" w:rsidRPr="001469CC" w:rsidRDefault="00882B04" w:rsidP="00882B04">
      <w:pPr>
        <w:spacing w:after="0" w:line="360" w:lineRule="auto"/>
        <w:ind w:lef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Suplimentar au fost analizate modificările asupra </w:t>
      </w:r>
      <w:r w:rsidR="00402BA7" w:rsidRPr="00402BA7">
        <w:rPr>
          <w:rStyle w:val="Robust"/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  <w:shd w:val="clear" w:color="auto" w:fill="FFFFFF"/>
        </w:rPr>
        <w:t>Instrucţiunii referitor la activitatea de evidenţă şi documentare procesuală în judecătorii şi curţile de apel</w:t>
      </w:r>
      <w:r w:rsidR="00402BA7" w:rsidRPr="00402BA7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Recomandările formulate au fost expediate Consiliului Superior al Magistraturii. </w:t>
      </w:r>
    </w:p>
    <w:p w14:paraId="3C7D2EB0" w14:textId="35962046" w:rsidR="00F8553B" w:rsidRPr="001469CC" w:rsidRDefault="00F8553B" w:rsidP="00F8553B">
      <w:pPr>
        <w:pStyle w:val="Listparagraf"/>
        <w:spacing w:line="360" w:lineRule="auto"/>
        <w:ind w:left="-5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82B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Toți participanții la ședința de schimb de bune practici </w:t>
      </w:r>
      <w:r w:rsidR="001469CC" w:rsidRPr="00882B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au </w:t>
      </w:r>
      <w:r w:rsidR="001469CC" w:rsidRPr="00882B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82B04" w:rsidRPr="00882B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relevat utilitatea activității de schimb de bune practici dintre judecătoriile din circumscripția Curții de Apel</w:t>
      </w:r>
      <w:r w:rsidR="00402B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Bălți</w:t>
      </w:r>
      <w:r w:rsidR="00882B04" w:rsidRPr="00882B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precum și necesitatea extinderii acestei activități la nivel de întreaga republică, inițiativă salutată și susținută de reprezentații </w:t>
      </w:r>
      <w:r w:rsidR="00882B04">
        <w:rPr>
          <w:rFonts w:ascii="Times New Roman" w:hAnsi="Times New Roman" w:cs="Times New Roman"/>
          <w:sz w:val="28"/>
          <w:szCs w:val="28"/>
        </w:rPr>
        <w:t>Agenției de Administrare a Instanțelor Judecătorești</w:t>
      </w:r>
      <w:r w:rsidR="00882B04">
        <w:rPr>
          <w:rFonts w:ascii="Times New Roman" w:hAnsi="Times New Roman" w:cs="Times New Roman"/>
          <w:sz w:val="28"/>
          <w:szCs w:val="28"/>
        </w:rPr>
        <w:t>.</w:t>
      </w:r>
    </w:p>
    <w:p w14:paraId="2974EA9C" w14:textId="7F6E4373" w:rsidR="00F8553B" w:rsidRPr="00882B04" w:rsidRDefault="00F8553B" w:rsidP="00F8553B">
      <w:pPr>
        <w:pStyle w:val="Listparagraf"/>
        <w:spacing w:line="360" w:lineRule="auto"/>
        <w:ind w:left="-5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469CC">
        <w:rPr>
          <w:rFonts w:ascii="Times New Roman" w:hAnsi="Times New Roman"/>
          <w:color w:val="FF0000"/>
          <w:sz w:val="28"/>
          <w:szCs w:val="28"/>
        </w:rPr>
        <w:tab/>
      </w:r>
      <w:r w:rsidRPr="001469CC">
        <w:rPr>
          <w:rFonts w:ascii="Times New Roman" w:hAnsi="Times New Roman"/>
          <w:color w:val="FF0000"/>
          <w:sz w:val="28"/>
          <w:szCs w:val="28"/>
        </w:rPr>
        <w:tab/>
      </w:r>
      <w:r w:rsidRPr="00882B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Ședința următoare a fost planificată pentru </w:t>
      </w:r>
      <w:r w:rsidR="00882B04" w:rsidRPr="00882B04">
        <w:rPr>
          <w:rFonts w:ascii="Times New Roman" w:hAnsi="Times New Roman"/>
          <w:color w:val="0D0D0D" w:themeColor="text1" w:themeTint="F2"/>
          <w:sz w:val="28"/>
          <w:szCs w:val="28"/>
        </w:rPr>
        <w:t>discuții asupra activității de executare a hotărârilor judecătorești, precum și asupra procedurii de evaluare a activității funcționarilor publici.</w:t>
      </w:r>
    </w:p>
    <w:p w14:paraId="05591FE4" w14:textId="77777777" w:rsidR="00F8553B" w:rsidRDefault="00F8553B" w:rsidP="00F8553B">
      <w:pPr>
        <w:pStyle w:val="Listparagraf"/>
        <w:spacing w:line="360" w:lineRule="auto"/>
        <w:ind w:left="-57"/>
        <w:rPr>
          <w:rFonts w:ascii="Times New Roman" w:hAnsi="Times New Roman"/>
          <w:sz w:val="28"/>
          <w:szCs w:val="28"/>
        </w:rPr>
      </w:pPr>
    </w:p>
    <w:p w14:paraId="472930AA" w14:textId="77777777" w:rsidR="00F8553B" w:rsidRDefault="00F8553B" w:rsidP="00F8553B">
      <w:pPr>
        <w:pStyle w:val="Listparagraf"/>
        <w:spacing w:after="0" w:line="360" w:lineRule="auto"/>
        <w:ind w:left="-57"/>
        <w:jc w:val="both"/>
        <w:rPr>
          <w:rFonts w:ascii="Times New Roman" w:hAnsi="Times New Roman"/>
          <w:sz w:val="28"/>
          <w:szCs w:val="28"/>
        </w:rPr>
      </w:pPr>
    </w:p>
    <w:p w14:paraId="123CC480" w14:textId="77777777" w:rsidR="00F8553B" w:rsidRDefault="00F8553B" w:rsidP="00F8553B">
      <w:pPr>
        <w:pStyle w:val="Listparagraf"/>
        <w:spacing w:after="0" w:line="36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</w:p>
    <w:p w14:paraId="02CA8EED" w14:textId="77777777" w:rsidR="00F12C76" w:rsidRDefault="00F12C76" w:rsidP="006C0B77">
      <w:pPr>
        <w:spacing w:after="0"/>
        <w:ind w:firstLine="709"/>
        <w:jc w:val="both"/>
      </w:pPr>
    </w:p>
    <w:sectPr w:rsidR="00F12C76" w:rsidSect="00DF61C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4E61"/>
    <w:multiLevelType w:val="hybridMultilevel"/>
    <w:tmpl w:val="79FE6D96"/>
    <w:lvl w:ilvl="0" w:tplc="E87EE242">
      <w:start w:val="1"/>
      <w:numFmt w:val="decimal"/>
      <w:lvlText w:val="%1."/>
      <w:lvlJc w:val="left"/>
      <w:pPr>
        <w:ind w:left="1083" w:hanging="375"/>
      </w:pPr>
    </w:lvl>
    <w:lvl w:ilvl="1" w:tplc="08180019">
      <w:start w:val="1"/>
      <w:numFmt w:val="lowerLetter"/>
      <w:lvlText w:val="%2."/>
      <w:lvlJc w:val="left"/>
      <w:pPr>
        <w:ind w:left="1788" w:hanging="360"/>
      </w:pPr>
    </w:lvl>
    <w:lvl w:ilvl="2" w:tplc="0818001B">
      <w:start w:val="1"/>
      <w:numFmt w:val="lowerRoman"/>
      <w:lvlText w:val="%3."/>
      <w:lvlJc w:val="right"/>
      <w:pPr>
        <w:ind w:left="2508" w:hanging="180"/>
      </w:pPr>
    </w:lvl>
    <w:lvl w:ilvl="3" w:tplc="0818000F">
      <w:start w:val="1"/>
      <w:numFmt w:val="decimal"/>
      <w:lvlText w:val="%4."/>
      <w:lvlJc w:val="left"/>
      <w:pPr>
        <w:ind w:left="3228" w:hanging="360"/>
      </w:pPr>
    </w:lvl>
    <w:lvl w:ilvl="4" w:tplc="08180019">
      <w:start w:val="1"/>
      <w:numFmt w:val="lowerLetter"/>
      <w:lvlText w:val="%5."/>
      <w:lvlJc w:val="left"/>
      <w:pPr>
        <w:ind w:left="3948" w:hanging="360"/>
      </w:pPr>
    </w:lvl>
    <w:lvl w:ilvl="5" w:tplc="0818001B">
      <w:start w:val="1"/>
      <w:numFmt w:val="lowerRoman"/>
      <w:lvlText w:val="%6."/>
      <w:lvlJc w:val="right"/>
      <w:pPr>
        <w:ind w:left="4668" w:hanging="180"/>
      </w:pPr>
    </w:lvl>
    <w:lvl w:ilvl="6" w:tplc="0818000F">
      <w:start w:val="1"/>
      <w:numFmt w:val="decimal"/>
      <w:lvlText w:val="%7."/>
      <w:lvlJc w:val="left"/>
      <w:pPr>
        <w:ind w:left="5388" w:hanging="360"/>
      </w:pPr>
    </w:lvl>
    <w:lvl w:ilvl="7" w:tplc="08180019">
      <w:start w:val="1"/>
      <w:numFmt w:val="lowerLetter"/>
      <w:lvlText w:val="%8."/>
      <w:lvlJc w:val="left"/>
      <w:pPr>
        <w:ind w:left="6108" w:hanging="360"/>
      </w:pPr>
    </w:lvl>
    <w:lvl w:ilvl="8" w:tplc="0818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747149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3B"/>
    <w:rsid w:val="001469CC"/>
    <w:rsid w:val="00402BA7"/>
    <w:rsid w:val="006C0B77"/>
    <w:rsid w:val="008242FF"/>
    <w:rsid w:val="00870751"/>
    <w:rsid w:val="00882B04"/>
    <w:rsid w:val="00922C48"/>
    <w:rsid w:val="00B915B7"/>
    <w:rsid w:val="00DE38F2"/>
    <w:rsid w:val="00DF61C5"/>
    <w:rsid w:val="00EA59DF"/>
    <w:rsid w:val="00EE4070"/>
    <w:rsid w:val="00F12C76"/>
    <w:rsid w:val="00F8553B"/>
    <w:rsid w:val="00FD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F02"/>
  <w15:chartTrackingRefBased/>
  <w15:docId w15:val="{28F9FAFA-3EF2-401A-BB52-F75ACE4A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M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53B"/>
    <w:pPr>
      <w:spacing w:line="256" w:lineRule="auto"/>
    </w:pPr>
    <w:rPr>
      <w:kern w:val="0"/>
      <w:lang w:val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8553B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402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checchico checchico</dc:creator>
  <cp:keywords/>
  <dc:description/>
  <cp:lastModifiedBy>checchico checchico</cp:lastModifiedBy>
  <cp:revision>5</cp:revision>
  <dcterms:created xsi:type="dcterms:W3CDTF">2023-07-11T15:13:00Z</dcterms:created>
  <dcterms:modified xsi:type="dcterms:W3CDTF">2023-07-11T15:33:00Z</dcterms:modified>
</cp:coreProperties>
</file>