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4BD" w:rsidRPr="0030034B" w:rsidRDefault="00B874BD" w:rsidP="00B874BD">
      <w:pPr>
        <w:tabs>
          <w:tab w:val="center" w:pos="4677"/>
          <w:tab w:val="right" w:pos="9355"/>
        </w:tabs>
        <w:spacing w:after="0"/>
        <w:jc w:val="center"/>
        <w:textAlignment w:val="baseline"/>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Cs/>
          <w:noProof/>
          <w:sz w:val="24"/>
          <w:szCs w:val="24"/>
          <w:lang w:val="ro-RO" w:eastAsia="ru-RU"/>
        </w:rPr>
        <w:t xml:space="preserve">Comisia de Concurs a Judecătoriei Bălți, anunță </w:t>
      </w:r>
      <w:r w:rsidRPr="00DF39E3">
        <w:rPr>
          <w:rFonts w:ascii="Times New Roman" w:eastAsia="Times New Roman" w:hAnsi="Times New Roman" w:cs="Times New Roman"/>
          <w:b/>
          <w:bCs/>
          <w:noProof/>
          <w:sz w:val="24"/>
          <w:szCs w:val="24"/>
          <w:lang w:val="ro-RO" w:eastAsia="ru-RU"/>
        </w:rPr>
        <w:t xml:space="preserve">concursul </w:t>
      </w:r>
      <w:r w:rsidR="002472AC">
        <w:rPr>
          <w:rFonts w:ascii="Times New Roman" w:eastAsia="Times New Roman" w:hAnsi="Times New Roman" w:cs="Times New Roman"/>
          <w:b/>
          <w:bCs/>
          <w:noProof/>
          <w:sz w:val="24"/>
          <w:szCs w:val="24"/>
          <w:lang w:val="ro-RO" w:eastAsia="ru-RU"/>
        </w:rPr>
        <w:t>extern</w:t>
      </w:r>
      <w:r w:rsidRPr="0030034B">
        <w:rPr>
          <w:rFonts w:ascii="Times New Roman" w:eastAsia="Times New Roman" w:hAnsi="Times New Roman" w:cs="Times New Roman"/>
          <w:bCs/>
          <w:noProof/>
          <w:sz w:val="24"/>
          <w:szCs w:val="24"/>
          <w:lang w:val="ro-RO" w:eastAsia="ru-RU"/>
        </w:rPr>
        <w:t xml:space="preserve"> pentru ocuparea funcţiei publice vacant</w:t>
      </w:r>
      <w:r>
        <w:rPr>
          <w:rFonts w:ascii="Times New Roman" w:eastAsia="Times New Roman" w:hAnsi="Times New Roman" w:cs="Times New Roman"/>
          <w:bCs/>
          <w:noProof/>
          <w:sz w:val="24"/>
          <w:szCs w:val="24"/>
          <w:lang w:val="ro-RO" w:eastAsia="ru-RU"/>
        </w:rPr>
        <w:t>e</w:t>
      </w:r>
      <w:r w:rsidRPr="0030034B">
        <w:rPr>
          <w:rFonts w:ascii="Times New Roman" w:eastAsia="Times New Roman" w:hAnsi="Times New Roman" w:cs="Times New Roman"/>
          <w:bCs/>
          <w:noProof/>
          <w:sz w:val="24"/>
          <w:szCs w:val="24"/>
          <w:lang w:val="ro-RO" w:eastAsia="ru-RU"/>
        </w:rPr>
        <w:t xml:space="preserve"> de </w:t>
      </w:r>
    </w:p>
    <w:p w:rsidR="00B874BD" w:rsidRPr="00B874BD" w:rsidRDefault="00B874BD"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B874BD">
        <w:rPr>
          <w:rFonts w:ascii="Times New Roman" w:eastAsia="Times New Roman" w:hAnsi="Times New Roman" w:cs="Times New Roman"/>
          <w:b/>
          <w:bCs/>
          <w:noProof/>
          <w:sz w:val="24"/>
          <w:szCs w:val="24"/>
          <w:lang w:val="ro-RO" w:eastAsia="ru-RU"/>
        </w:rPr>
        <w:t xml:space="preserve">specialist </w:t>
      </w:r>
      <w:r w:rsidR="001F4010">
        <w:rPr>
          <w:rFonts w:ascii="Times New Roman" w:eastAsia="Times New Roman" w:hAnsi="Times New Roman" w:cs="Times New Roman"/>
          <w:b/>
          <w:bCs/>
          <w:noProof/>
          <w:sz w:val="24"/>
          <w:szCs w:val="24"/>
          <w:lang w:val="ro-RO" w:eastAsia="ru-RU"/>
        </w:rPr>
        <w:t xml:space="preserve">principal </w:t>
      </w:r>
      <w:r w:rsidRPr="00B874BD">
        <w:rPr>
          <w:rFonts w:ascii="Times New Roman" w:eastAsia="Times New Roman" w:hAnsi="Times New Roman" w:cs="Times New Roman"/>
          <w:b/>
          <w:bCs/>
          <w:noProof/>
          <w:sz w:val="24"/>
          <w:szCs w:val="24"/>
          <w:lang w:val="ro-RO" w:eastAsia="ru-RU"/>
        </w:rPr>
        <w:t xml:space="preserve">în Secția evidență și documentare procesuală a cauzelor </w:t>
      </w:r>
      <w:r w:rsidR="001F4010">
        <w:rPr>
          <w:rFonts w:ascii="Times New Roman" w:eastAsia="Times New Roman" w:hAnsi="Times New Roman" w:cs="Times New Roman"/>
          <w:b/>
          <w:bCs/>
          <w:noProof/>
          <w:sz w:val="24"/>
          <w:szCs w:val="24"/>
          <w:lang w:val="ro-RO" w:eastAsia="ru-RU"/>
        </w:rPr>
        <w:t>civile, comerciale și de contencios administrativ</w:t>
      </w:r>
    </w:p>
    <w:p w:rsidR="00B874BD" w:rsidRPr="0030034B" w:rsidRDefault="00C811C4"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al Judecătoriei Bălți s</w:t>
      </w:r>
      <w:r w:rsidR="00B874BD" w:rsidRPr="00B874BD">
        <w:rPr>
          <w:rFonts w:ascii="Times New Roman" w:eastAsia="Times New Roman" w:hAnsi="Times New Roman" w:cs="Times New Roman"/>
          <w:b/>
          <w:bCs/>
          <w:noProof/>
          <w:sz w:val="24"/>
          <w:szCs w:val="24"/>
          <w:lang w:val="ro-RO" w:eastAsia="ru-RU"/>
        </w:rPr>
        <w:t xml:space="preserve">ediul </w:t>
      </w:r>
      <w:r w:rsidR="00290E7E">
        <w:rPr>
          <w:rFonts w:ascii="Times New Roman" w:eastAsia="Times New Roman" w:hAnsi="Times New Roman" w:cs="Times New Roman"/>
          <w:b/>
          <w:bCs/>
          <w:noProof/>
          <w:sz w:val="24"/>
          <w:szCs w:val="24"/>
          <w:lang w:val="ro-RO" w:eastAsia="ru-RU"/>
        </w:rPr>
        <w:t>Fălești</w:t>
      </w:r>
      <w:r w:rsidR="00B874BD" w:rsidRPr="00B874BD">
        <w:rPr>
          <w:rFonts w:ascii="Times New Roman" w:eastAsia="Times New Roman" w:hAnsi="Times New Roman" w:cs="Times New Roman"/>
          <w:b/>
          <w:bCs/>
          <w:noProof/>
          <w:sz w:val="24"/>
          <w:szCs w:val="24"/>
          <w:lang w:val="ro-RO" w:eastAsia="ru-RU"/>
        </w:rPr>
        <w:t xml:space="preserve"> (perioadă nedeterminată)</w:t>
      </w:r>
      <w:r w:rsidR="00B874BD" w:rsidRPr="0030034B">
        <w:rPr>
          <w:rFonts w:ascii="Times New Roman" w:eastAsia="Times New Roman" w:hAnsi="Times New Roman" w:cs="Times New Roman"/>
          <w:b/>
          <w:bCs/>
          <w:noProof/>
          <w:sz w:val="24"/>
          <w:szCs w:val="24"/>
          <w:lang w:val="ro-RO" w:eastAsia="ru-RU"/>
        </w:rPr>
        <w:t xml:space="preserve"> </w:t>
      </w:r>
    </w:p>
    <w:p w:rsidR="00B874BD" w:rsidRPr="0030034B" w:rsidRDefault="00B874BD" w:rsidP="00B874BD">
      <w:pPr>
        <w:tabs>
          <w:tab w:val="center" w:pos="4677"/>
          <w:tab w:val="right" w:pos="9355"/>
        </w:tabs>
        <w:spacing w:after="0"/>
        <w:jc w:val="center"/>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 </w:t>
      </w:r>
    </w:p>
    <w:p w:rsidR="00B874BD" w:rsidRDefault="00B874BD" w:rsidP="00B874BD">
      <w:pPr>
        <w:spacing w:before="100" w:beforeAutospacing="1" w:after="0" w:line="240" w:lineRule="auto"/>
        <w:ind w:firstLine="708"/>
        <w:jc w:val="both"/>
        <w:textAlignment w:val="baseline"/>
        <w:rPr>
          <w:rFonts w:ascii="Times New Roman" w:eastAsia="Times New Roman" w:hAnsi="Times New Roman" w:cs="Times New Roman"/>
          <w:noProof/>
          <w:sz w:val="24"/>
          <w:szCs w:val="24"/>
          <w:bdr w:val="none" w:sz="0" w:space="0" w:color="auto" w:frame="1"/>
          <w:lang w:val="ro-RO" w:eastAsia="ru-RU"/>
        </w:rPr>
      </w:pPr>
      <w:r w:rsidRPr="0030034B">
        <w:rPr>
          <w:rFonts w:ascii="Times New Roman" w:eastAsia="Times New Roman" w:hAnsi="Times New Roman" w:cs="Times New Roman"/>
          <w:bCs/>
          <w:noProof/>
          <w:sz w:val="24"/>
          <w:szCs w:val="24"/>
          <w:lang w:val="ro-RO" w:eastAsia="ru-RU"/>
        </w:rPr>
        <w:t xml:space="preserve">În </w:t>
      </w:r>
      <w:r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Pr>
          <w:rFonts w:ascii="Times New Roman" w:eastAsia="Times New Roman" w:hAnsi="Times New Roman" w:cs="Times New Roman"/>
          <w:noProof/>
          <w:sz w:val="24"/>
          <w:szCs w:val="24"/>
          <w:bdr w:val="none" w:sz="0" w:space="0" w:color="auto" w:frame="1"/>
          <w:lang w:val="ro-RO" w:eastAsia="ru-RU"/>
        </w:rPr>
        <w:t xml:space="preserve"> intern</w:t>
      </w:r>
      <w:r w:rsidRPr="0030034B">
        <w:rPr>
          <w:rFonts w:ascii="Times New Roman" w:eastAsia="Times New Roman" w:hAnsi="Times New Roman" w:cs="Times New Roman"/>
          <w:noProof/>
          <w:sz w:val="24"/>
          <w:szCs w:val="24"/>
          <w:bdr w:val="none" w:sz="0" w:space="0" w:color="auto" w:frame="1"/>
          <w:lang w:val="ro-RO" w:eastAsia="ru-RU"/>
        </w:rPr>
        <w:t xml:space="preserve"> pentru ocuparea funcţiei publice de conducere vacante de:</w:t>
      </w:r>
    </w:p>
    <w:p w:rsidR="00B874BD" w:rsidRDefault="00B874BD" w:rsidP="00B874BD">
      <w:pPr>
        <w:spacing w:after="0" w:line="240" w:lineRule="auto"/>
        <w:rPr>
          <w:rFonts w:ascii="Times New Roman" w:eastAsia="Times New Roman" w:hAnsi="Times New Roman" w:cs="Times New Roman"/>
          <w:noProof/>
          <w:sz w:val="24"/>
          <w:szCs w:val="24"/>
          <w:lang w:val="ro-RO" w:eastAsia="ru-RU"/>
        </w:rPr>
      </w:pPr>
    </w:p>
    <w:p w:rsidR="00B874BD" w:rsidRPr="0030034B" w:rsidRDefault="00B874BD" w:rsidP="00B874BD">
      <w:pPr>
        <w:spacing w:after="0" w:line="240" w:lineRule="auto"/>
        <w:rPr>
          <w:rFonts w:ascii="Times New Roman" w:eastAsia="Times New Roman" w:hAnsi="Times New Roman" w:cs="Times New Roman"/>
          <w:b/>
          <w:i/>
          <w:i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 </w:t>
      </w:r>
      <w:r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rsidR="003316B6" w:rsidRPr="00B874BD" w:rsidRDefault="003316B6" w:rsidP="003316B6">
      <w:pPr>
        <w:tabs>
          <w:tab w:val="center" w:pos="4677"/>
          <w:tab w:val="right" w:pos="9355"/>
        </w:tabs>
        <w:spacing w:after="0"/>
        <w:jc w:val="both"/>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S</w:t>
      </w:r>
      <w:r w:rsidRPr="00B874BD">
        <w:rPr>
          <w:rFonts w:ascii="Times New Roman" w:eastAsia="Times New Roman" w:hAnsi="Times New Roman" w:cs="Times New Roman"/>
          <w:b/>
          <w:bCs/>
          <w:noProof/>
          <w:sz w:val="24"/>
          <w:szCs w:val="24"/>
          <w:lang w:val="ro-RO" w:eastAsia="ru-RU"/>
        </w:rPr>
        <w:t xml:space="preserve">pecialist </w:t>
      </w:r>
      <w:r>
        <w:rPr>
          <w:rFonts w:ascii="Times New Roman" w:eastAsia="Times New Roman" w:hAnsi="Times New Roman" w:cs="Times New Roman"/>
          <w:b/>
          <w:bCs/>
          <w:noProof/>
          <w:sz w:val="24"/>
          <w:szCs w:val="24"/>
          <w:lang w:val="ro-RO" w:eastAsia="ru-RU"/>
        </w:rPr>
        <w:t xml:space="preserve">principal </w:t>
      </w:r>
      <w:r w:rsidRPr="00B874BD">
        <w:rPr>
          <w:rFonts w:ascii="Times New Roman" w:eastAsia="Times New Roman" w:hAnsi="Times New Roman" w:cs="Times New Roman"/>
          <w:b/>
          <w:bCs/>
          <w:noProof/>
          <w:sz w:val="24"/>
          <w:szCs w:val="24"/>
          <w:lang w:val="ro-RO" w:eastAsia="ru-RU"/>
        </w:rPr>
        <w:t xml:space="preserve">în Secția evidență și documentare procesuală a cauzelor </w:t>
      </w:r>
      <w:r>
        <w:rPr>
          <w:rFonts w:ascii="Times New Roman" w:eastAsia="Times New Roman" w:hAnsi="Times New Roman" w:cs="Times New Roman"/>
          <w:b/>
          <w:bCs/>
          <w:noProof/>
          <w:sz w:val="24"/>
          <w:szCs w:val="24"/>
          <w:lang w:val="ro-RO" w:eastAsia="ru-RU"/>
        </w:rPr>
        <w:t>civile, comerciale și de contencios administrativ</w:t>
      </w:r>
    </w:p>
    <w:p w:rsidR="00B874BD" w:rsidRDefault="00B874BD" w:rsidP="00B874BD">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rsidR="003316B6" w:rsidRDefault="003316B6" w:rsidP="003316B6">
      <w:pPr>
        <w:pStyle w:val="a4"/>
        <w:numPr>
          <w:ilvl w:val="0"/>
          <w:numId w:val="3"/>
        </w:numPr>
        <w:tabs>
          <w:tab w:val="left" w:pos="5"/>
        </w:tabs>
        <w:spacing w:after="0"/>
        <w:ind w:left="0" w:hanging="17"/>
        <w:jc w:val="both"/>
        <w:rPr>
          <w:rFonts w:ascii="Times New Roman" w:hAnsi="Times New Roman" w:cs="Times New Roman"/>
          <w:color w:val="auto"/>
          <w:lang w:val="ro-RO"/>
        </w:rPr>
      </w:pPr>
      <w:r w:rsidRPr="00914737">
        <w:rPr>
          <w:rFonts w:ascii="Times New Roman" w:hAnsi="Times New Roman" w:cs="Times New Roman"/>
          <w:color w:val="auto"/>
          <w:lang w:val="ro-RO"/>
        </w:rPr>
        <w:t>Gestionarea și asigurarea înregistrării manuale a tuturor tipurilor de cereri, documente, demersuri, interpelări, a cauzelor civile, comerciale, insolvabilitate și de contencios administrativ;</w:t>
      </w:r>
    </w:p>
    <w:p w:rsidR="003316B6" w:rsidRPr="00914737" w:rsidRDefault="003316B6" w:rsidP="003316B6">
      <w:pPr>
        <w:pStyle w:val="a4"/>
        <w:numPr>
          <w:ilvl w:val="0"/>
          <w:numId w:val="3"/>
        </w:numPr>
        <w:tabs>
          <w:tab w:val="left" w:pos="5"/>
        </w:tabs>
        <w:spacing w:after="0"/>
        <w:ind w:left="59" w:hanging="76"/>
        <w:jc w:val="both"/>
        <w:rPr>
          <w:rFonts w:ascii="Times New Roman" w:hAnsi="Times New Roman" w:cs="Times New Roman"/>
          <w:color w:val="auto"/>
          <w:lang w:val="ro-RO"/>
        </w:rPr>
      </w:pPr>
      <w:r w:rsidRPr="00914737">
        <w:rPr>
          <w:rFonts w:ascii="Times New Roman" w:hAnsi="Times New Roman" w:cs="Times New Roman"/>
          <w:color w:val="auto"/>
          <w:lang w:val="ro-RO"/>
        </w:rPr>
        <w:t>Gestionarea și asigurarea înregistrării electronice în termeni prevăzuți de legislație  a tuturor tipurilor de cereri, documente, demersuri, a cauzelor civile, comerciale, insolvabilitate și de contencios administrativ;</w:t>
      </w:r>
    </w:p>
    <w:p w:rsidR="003316B6" w:rsidRDefault="003316B6" w:rsidP="003316B6">
      <w:pPr>
        <w:pStyle w:val="a4"/>
        <w:numPr>
          <w:ilvl w:val="0"/>
          <w:numId w:val="3"/>
        </w:numPr>
        <w:tabs>
          <w:tab w:val="left" w:pos="5"/>
        </w:tabs>
        <w:spacing w:after="0"/>
        <w:ind w:left="59" w:hanging="76"/>
        <w:jc w:val="both"/>
        <w:rPr>
          <w:rFonts w:ascii="Times New Roman" w:hAnsi="Times New Roman" w:cs="Times New Roman"/>
          <w:color w:val="auto"/>
          <w:lang w:val="ro-RO"/>
        </w:rPr>
      </w:pPr>
      <w:r w:rsidRPr="00914737">
        <w:rPr>
          <w:rFonts w:ascii="Times New Roman" w:hAnsi="Times New Roman" w:cs="Times New Roman"/>
          <w:color w:val="auto"/>
          <w:lang w:val="ro-RO"/>
        </w:rPr>
        <w:t>Asigurarea în limita competenței a exactității și corectitudinii procesului de generare a rapoartelor statistice electronice;</w:t>
      </w:r>
    </w:p>
    <w:p w:rsidR="003316B6" w:rsidRPr="00BC4F68" w:rsidRDefault="003316B6" w:rsidP="003316B6">
      <w:pPr>
        <w:pStyle w:val="a4"/>
        <w:numPr>
          <w:ilvl w:val="0"/>
          <w:numId w:val="3"/>
        </w:numPr>
        <w:tabs>
          <w:tab w:val="left" w:pos="426"/>
        </w:tabs>
        <w:spacing w:after="0"/>
        <w:ind w:left="0" w:firstLine="0"/>
        <w:jc w:val="both"/>
        <w:rPr>
          <w:rFonts w:ascii="Times New Roman" w:hAnsi="Times New Roman" w:cs="Times New Roman"/>
          <w:color w:val="auto"/>
          <w:lang w:val="ro-RO"/>
        </w:rPr>
      </w:pPr>
      <w:r w:rsidRPr="008A226D">
        <w:rPr>
          <w:rFonts w:ascii="Times New Roman" w:hAnsi="Times New Roman"/>
          <w:lang w:val="ro-RO"/>
        </w:rPr>
        <w:t>Perfectarea nomenclatorului și transmiterea dosarelor civile, comerciale, insolvabilitate și de contencios administrativ în arhiva instanței.</w:t>
      </w:r>
    </w:p>
    <w:p w:rsidR="003316B6" w:rsidRPr="0030034B" w:rsidRDefault="003316B6" w:rsidP="003316B6">
      <w:pPr>
        <w:autoSpaceDE w:val="0"/>
        <w:autoSpaceDN w:val="0"/>
        <w:adjustRightInd w:val="0"/>
        <w:spacing w:after="0" w:line="240" w:lineRule="auto"/>
        <w:jc w:val="both"/>
        <w:rPr>
          <w:noProof/>
          <w:color w:val="000000" w:themeColor="text1"/>
          <w:sz w:val="24"/>
          <w:szCs w:val="24"/>
          <w:lang w:val="ro-RO"/>
        </w:rPr>
      </w:pPr>
    </w:p>
    <w:p w:rsidR="00BE423F" w:rsidRDefault="00BE423F" w:rsidP="00BE423F">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 xml:space="preserve">Condiţiile </w:t>
      </w:r>
      <w:r w:rsidR="00B34D17" w:rsidRPr="0030034B">
        <w:rPr>
          <w:rFonts w:ascii="Times New Roman" w:eastAsia="Times New Roman" w:hAnsi="Times New Roman" w:cs="Times New Roman"/>
          <w:b/>
          <w:bCs/>
          <w:noProof/>
          <w:sz w:val="24"/>
          <w:szCs w:val="24"/>
          <w:lang w:val="ro-RO" w:eastAsia="ru-RU"/>
        </w:rPr>
        <w:t>de bază</w:t>
      </w:r>
      <w:r w:rsidR="00B34D17" w:rsidRPr="0000427D">
        <w:rPr>
          <w:rFonts w:ascii="Times New Roman" w:eastAsia="Times New Roman" w:hAnsi="Times New Roman" w:cs="Times New Roman"/>
          <w:b/>
          <w:bCs/>
          <w:noProof/>
          <w:sz w:val="24"/>
          <w:szCs w:val="24"/>
          <w:lang w:val="ro-RO" w:eastAsia="ru-RU"/>
        </w:rPr>
        <w:t xml:space="preserve"> </w:t>
      </w:r>
      <w:r w:rsidRPr="0000427D">
        <w:rPr>
          <w:rFonts w:ascii="Times New Roman" w:eastAsia="Times New Roman" w:hAnsi="Times New Roman" w:cs="Times New Roman"/>
          <w:b/>
          <w:bCs/>
          <w:noProof/>
          <w:sz w:val="24"/>
          <w:szCs w:val="24"/>
          <w:lang w:val="ro-RO" w:eastAsia="ru-RU"/>
        </w:rPr>
        <w:t>pentru a candida la o funcţie publică</w:t>
      </w:r>
    </w:p>
    <w:p w:rsidR="00A605E8" w:rsidRPr="0000427D" w:rsidRDefault="00A605E8" w:rsidP="00BE423F">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rsidR="00BE423F" w:rsidRPr="0000427D"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 xml:space="preserve">(2) Pentru ocuparea funcţiilor publice în autorităţile publice sînt necesare studii superioare absolvite cu diplomă de licenţă sau echivalentă, cu excepţia funcţiilor publice de execuţie din </w:t>
      </w:r>
      <w:r w:rsidRPr="0000427D">
        <w:rPr>
          <w:rFonts w:ascii="Times New Roman" w:eastAsia="Times New Roman" w:hAnsi="Times New Roman" w:cs="Times New Roman"/>
          <w:noProof/>
          <w:sz w:val="24"/>
          <w:szCs w:val="24"/>
          <w:lang w:val="ro-RO" w:eastAsia="ru-RU"/>
        </w:rPr>
        <w:lastRenderedPageBreak/>
        <w:t>autorităţile administraţiei publice locale de nivelul întîi şi a funcţiei de grefier din instanţele judecătoreşti, în care, după caz, pot fi încadrate persoane cu studii medii de specialitate absolvite cu diplomă.</w:t>
      </w:r>
    </w:p>
    <w:p w:rsidR="00BE423F" w:rsidRPr="001913EF" w:rsidRDefault="00BE423F" w:rsidP="00BE423F">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rsidR="00BE423F" w:rsidRDefault="00BE423F" w:rsidP="00BE423F">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BE423F" w:rsidRDefault="00B34D17" w:rsidP="00BE423F">
      <w:pPr>
        <w:spacing w:after="0" w:line="240" w:lineRule="auto"/>
        <w:jc w:val="both"/>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t>C</w:t>
      </w:r>
      <w:r w:rsidR="00BE423F" w:rsidRPr="0030034B">
        <w:rPr>
          <w:rFonts w:ascii="Times New Roman" w:eastAsia="Times New Roman" w:hAnsi="Times New Roman" w:cs="Times New Roman"/>
          <w:b/>
          <w:bCs/>
          <w:noProof/>
          <w:sz w:val="24"/>
          <w:szCs w:val="24"/>
          <w:lang w:val="ro-RO" w:eastAsia="ru-RU"/>
        </w:rPr>
        <w:t xml:space="preserve">erinţele specifice de ocupare a funcţiei publice stabilite în Clasificatorul unic al funcţiilor publice </w:t>
      </w:r>
      <w:r w:rsidR="00BE423F">
        <w:rPr>
          <w:rFonts w:ascii="Times New Roman" w:eastAsia="Times New Roman" w:hAnsi="Times New Roman" w:cs="Times New Roman"/>
          <w:b/>
          <w:bCs/>
          <w:noProof/>
          <w:sz w:val="24"/>
          <w:szCs w:val="24"/>
          <w:lang w:val="ro-RO" w:eastAsia="ru-RU"/>
        </w:rPr>
        <w:t xml:space="preserve">aprobat prin Legea </w:t>
      </w:r>
      <w:r w:rsidR="00BE423F" w:rsidRPr="00254CCB">
        <w:rPr>
          <w:rFonts w:ascii="Times New Roman" w:eastAsia="Times New Roman" w:hAnsi="Times New Roman" w:cs="Times New Roman"/>
          <w:b/>
          <w:bCs/>
          <w:noProof/>
          <w:sz w:val="24"/>
          <w:szCs w:val="24"/>
          <w:lang w:val="ro-RO" w:eastAsia="ru-RU"/>
        </w:rPr>
        <w:t>nr. 155 din 21.07.2011</w:t>
      </w:r>
      <w:r w:rsidR="00BE423F">
        <w:rPr>
          <w:rFonts w:ascii="Times New Roman" w:eastAsia="Times New Roman" w:hAnsi="Times New Roman" w:cs="Times New Roman"/>
          <w:b/>
          <w:bCs/>
          <w:noProof/>
          <w:sz w:val="24"/>
          <w:szCs w:val="24"/>
          <w:lang w:val="ro-RO" w:eastAsia="ru-RU"/>
        </w:rPr>
        <w:t xml:space="preserve"> </w:t>
      </w:r>
    </w:p>
    <w:p w:rsidR="00BE423F" w:rsidRPr="0030034B" w:rsidRDefault="00BE423F" w:rsidP="00BE423F">
      <w:pPr>
        <w:spacing w:after="0" w:line="240" w:lineRule="auto"/>
        <w:jc w:val="both"/>
        <w:textAlignment w:val="baseline"/>
        <w:rPr>
          <w:rFonts w:ascii="Times New Roman" w:eastAsia="Times New Roman" w:hAnsi="Times New Roman" w:cs="Times New Roman"/>
          <w:b/>
          <w:bCs/>
          <w:noProof/>
          <w:sz w:val="24"/>
          <w:szCs w:val="24"/>
          <w:lang w:val="ro-RO" w:eastAsia="ru-RU"/>
        </w:rPr>
      </w:pPr>
    </w:p>
    <w:p w:rsidR="00BE423F" w:rsidRPr="003316B6"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3316B6">
        <w:rPr>
          <w:rFonts w:ascii="Times New Roman" w:eastAsia="Times New Roman" w:hAnsi="Times New Roman" w:cs="Times New Roman"/>
          <w:noProof/>
          <w:sz w:val="24"/>
          <w:szCs w:val="24"/>
          <w:lang w:val="ro-RO" w:eastAsia="ru-RU"/>
        </w:rPr>
        <w:t xml:space="preserve">– 1 an de experienţă profesională în domeniu; </w:t>
      </w:r>
    </w:p>
    <w:p w:rsidR="00BE423F"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3316B6">
        <w:rPr>
          <w:rFonts w:ascii="Times New Roman" w:eastAsia="Times New Roman" w:hAnsi="Times New Roman" w:cs="Times New Roman"/>
          <w:noProof/>
          <w:sz w:val="24"/>
          <w:szCs w:val="24"/>
          <w:lang w:val="ro-RO" w:eastAsia="ru-RU"/>
        </w:rPr>
        <w:t>– abilităţi de utilizare a computerului</w:t>
      </w:r>
    </w:p>
    <w:p w:rsidR="00BE423F" w:rsidRPr="0030034B" w:rsidRDefault="00BE423F" w:rsidP="00BE423F">
      <w:pPr>
        <w:autoSpaceDE w:val="0"/>
        <w:autoSpaceDN w:val="0"/>
        <w:adjustRightInd w:val="0"/>
        <w:spacing w:after="0" w:line="240" w:lineRule="auto"/>
        <w:jc w:val="both"/>
        <w:rPr>
          <w:noProof/>
          <w:color w:val="000000" w:themeColor="text1"/>
          <w:sz w:val="24"/>
          <w:szCs w:val="24"/>
          <w:lang w:val="ro-RO"/>
        </w:rPr>
      </w:pPr>
    </w:p>
    <w:p w:rsidR="00BE423F" w:rsidRDefault="00BE423F" w:rsidP="00BE423F">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bookmarkStart w:id="0" w:name="_GoBack"/>
      <w:r w:rsidRPr="0030034B">
        <w:rPr>
          <w:rFonts w:ascii="Times New Roman" w:eastAsia="Times New Roman" w:hAnsi="Times New Roman" w:cs="Times New Roman"/>
          <w:b/>
          <w:bCs/>
          <w:noProof/>
          <w:sz w:val="24"/>
          <w:szCs w:val="24"/>
          <w:lang w:val="ro-RO" w:eastAsia="ru-RU"/>
        </w:rPr>
        <w:t xml:space="preserve">IV.  </w:t>
      </w:r>
      <w:r w:rsidRPr="00E02BF1">
        <w:rPr>
          <w:rFonts w:ascii="Times New Roman" w:eastAsia="Times New Roman" w:hAnsi="Times New Roman" w:cs="Times New Roman"/>
          <w:b/>
          <w:bCs/>
          <w:noProof/>
          <w:sz w:val="24"/>
          <w:szCs w:val="24"/>
          <w:lang w:val="ro-RO" w:eastAsia="ru-RU"/>
        </w:rPr>
        <w:t>Candidaţii, în termenul indicat în informaţia privind condiţiile de desfăşurare a concursului, depun personal/prin poştă/prin poşta electronică dosarul de concurs, care conţine:</w:t>
      </w:r>
    </w:p>
    <w:p w:rsidR="00BE423F" w:rsidRPr="006E3509" w:rsidRDefault="00BE423F" w:rsidP="00BE423F">
      <w:pPr>
        <w:autoSpaceDE w:val="0"/>
        <w:autoSpaceDN w:val="0"/>
        <w:adjustRightInd w:val="0"/>
        <w:spacing w:after="0" w:line="240" w:lineRule="auto"/>
        <w:jc w:val="both"/>
        <w:rPr>
          <w:rFonts w:ascii="Times New Roman" w:eastAsia="Times New Roman" w:hAnsi="Times New Roman" w:cs="Times New Roman"/>
          <w:b/>
          <w:bCs/>
          <w:noProof/>
          <w:sz w:val="16"/>
          <w:szCs w:val="16"/>
          <w:lang w:val="ro-RO" w:eastAsia="ru-RU"/>
        </w:rPr>
      </w:pP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a) formularul de participare la concurs, specificat în anexa la prezentul Regulament;</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b) copia buletinului de identitate;</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02BF1">
        <w:rPr>
          <w:rFonts w:ascii="Times New Roman" w:eastAsia="Times New Roman" w:hAnsi="Times New Roman" w:cs="Times New Roman"/>
          <w:noProof/>
          <w:sz w:val="24"/>
          <w:szCs w:val="24"/>
          <w:lang w:val="ro-RO" w:eastAsia="ru-RU"/>
        </w:rPr>
        <w:t>g)  cazierul judiciar;</w:t>
      </w:r>
    </w:p>
    <w:p w:rsidR="00BE423F" w:rsidRPr="00E02BF1" w:rsidRDefault="00BE423F" w:rsidP="00BE423F">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h</w:t>
      </w:r>
      <w:r w:rsidRPr="00E02BF1">
        <w:rPr>
          <w:rFonts w:ascii="Times New Roman" w:eastAsia="Times New Roman" w:hAnsi="Times New Roman" w:cs="Times New Roman"/>
          <w:noProof/>
          <w:sz w:val="24"/>
          <w:szCs w:val="24"/>
          <w:lang w:val="ro-RO" w:eastAsia="ru-RU"/>
        </w:rPr>
        <w:t>) documentele care atestă prestarea voluntariatului – în cazul în care candidatul consideră necesar acest lucru.</w:t>
      </w:r>
    </w:p>
    <w:p w:rsidR="00BE423F" w:rsidRPr="00E02BF1" w:rsidRDefault="00BE423F" w:rsidP="00BE423F">
      <w:pPr>
        <w:spacing w:after="0" w:line="240" w:lineRule="auto"/>
        <w:jc w:val="both"/>
        <w:rPr>
          <w:rFonts w:ascii="Times New Roman" w:eastAsia="Times New Roman" w:hAnsi="Times New Roman" w:cs="Times New Roman"/>
          <w:b/>
          <w:bCs/>
          <w:noProof/>
          <w:sz w:val="24"/>
          <w:szCs w:val="24"/>
          <w:lang w:val="ro-RO" w:eastAsia="ru-RU"/>
        </w:rPr>
      </w:pPr>
    </w:p>
    <w:p w:rsidR="00BE423F" w:rsidRPr="00E02BF1" w:rsidRDefault="00BE423F" w:rsidP="00BE423F">
      <w:pPr>
        <w:spacing w:after="0" w:line="240" w:lineRule="auto"/>
        <w:jc w:val="both"/>
        <w:rPr>
          <w:rFonts w:ascii="Times New Roman" w:eastAsia="Times New Roman" w:hAnsi="Times New Roman" w:cs="Times New Roman"/>
          <w:b/>
          <w:bCs/>
          <w:noProof/>
          <w:sz w:val="24"/>
          <w:szCs w:val="24"/>
          <w:lang w:val="ro-RO" w:eastAsia="ru-RU"/>
        </w:rPr>
      </w:pPr>
      <w:r w:rsidRPr="00E02BF1">
        <w:rPr>
          <w:rFonts w:ascii="Times New Roman" w:eastAsia="Times New Roman" w:hAnsi="Times New Roman" w:cs="Times New Roman"/>
          <w:b/>
          <w:bCs/>
          <w:noProof/>
          <w:sz w:val="24"/>
          <w:szCs w:val="24"/>
          <w:lang w:val="ro-RO" w:eastAsia="ru-RU"/>
        </w:rPr>
        <w:t>V</w:t>
      </w:r>
      <w:r w:rsidRPr="00E02BF1">
        <w:rPr>
          <w:rFonts w:ascii="Times New Roman" w:eastAsia="Times New Roman" w:hAnsi="Times New Roman" w:cs="Times New Roman"/>
          <w:noProof/>
          <w:sz w:val="24"/>
          <w:szCs w:val="24"/>
          <w:lang w:val="ro-RO" w:eastAsia="ru-RU"/>
        </w:rPr>
        <w:t xml:space="preserve">. </w:t>
      </w:r>
      <w:r w:rsidRPr="00E02BF1">
        <w:rPr>
          <w:rFonts w:ascii="Times New Roman" w:eastAsia="Times New Roman" w:hAnsi="Times New Roman" w:cs="Times New Roman"/>
          <w:b/>
          <w:bCs/>
          <w:noProof/>
          <w:sz w:val="24"/>
          <w:szCs w:val="24"/>
          <w:lang w:val="ro-RO" w:eastAsia="ru-RU"/>
        </w:rPr>
        <w:t xml:space="preserve">Data-limită de depunere a dosarului de concurs este </w:t>
      </w:r>
      <w:r w:rsidR="006B6548">
        <w:rPr>
          <w:rFonts w:ascii="Times New Roman" w:eastAsia="Times New Roman" w:hAnsi="Times New Roman" w:cs="Times New Roman"/>
          <w:b/>
          <w:bCs/>
          <w:noProof/>
          <w:sz w:val="24"/>
          <w:szCs w:val="24"/>
          <w:lang w:val="ro-RO" w:eastAsia="ru-RU"/>
        </w:rPr>
        <w:t>21</w:t>
      </w:r>
      <w:r>
        <w:rPr>
          <w:rFonts w:ascii="Times New Roman" w:eastAsia="Times New Roman" w:hAnsi="Times New Roman" w:cs="Times New Roman"/>
          <w:b/>
          <w:bCs/>
          <w:noProof/>
          <w:sz w:val="24"/>
          <w:szCs w:val="24"/>
          <w:lang w:val="ro-RO" w:eastAsia="ru-RU"/>
        </w:rPr>
        <w:t>.05.2026</w:t>
      </w:r>
      <w:r w:rsidRPr="00E02BF1">
        <w:rPr>
          <w:rFonts w:ascii="Times New Roman" w:eastAsia="Times New Roman" w:hAnsi="Times New Roman" w:cs="Times New Roman"/>
          <w:b/>
          <w:bCs/>
          <w:noProof/>
          <w:sz w:val="24"/>
          <w:szCs w:val="24"/>
          <w:lang w:val="ro-RO" w:eastAsia="ru-RU"/>
        </w:rPr>
        <w:t xml:space="preserve"> inclusiv, ora 1</w:t>
      </w:r>
      <w:r w:rsidR="006B6548">
        <w:rPr>
          <w:rFonts w:ascii="Times New Roman" w:eastAsia="Times New Roman" w:hAnsi="Times New Roman" w:cs="Times New Roman"/>
          <w:b/>
          <w:bCs/>
          <w:noProof/>
          <w:sz w:val="24"/>
          <w:szCs w:val="24"/>
          <w:lang w:val="ro-RO" w:eastAsia="ru-RU"/>
        </w:rPr>
        <w:t>6</w:t>
      </w:r>
      <w:r w:rsidRPr="00E02BF1">
        <w:rPr>
          <w:rFonts w:ascii="Times New Roman" w:eastAsia="Times New Roman" w:hAnsi="Times New Roman" w:cs="Times New Roman"/>
          <w:b/>
          <w:bCs/>
          <w:noProof/>
          <w:sz w:val="24"/>
          <w:szCs w:val="24"/>
          <w:lang w:val="ro-RO" w:eastAsia="ru-RU"/>
        </w:rPr>
        <w:t>:00.</w:t>
      </w:r>
    </w:p>
    <w:p w:rsidR="00BE423F" w:rsidRPr="0030034B" w:rsidRDefault="00BE423F" w:rsidP="00BE423F">
      <w:pPr>
        <w:spacing w:after="0" w:line="240" w:lineRule="auto"/>
        <w:jc w:val="both"/>
        <w:rPr>
          <w:rFonts w:ascii="Times New Roman" w:eastAsia="Times New Roman" w:hAnsi="Times New Roman" w:cs="Times New Roman"/>
          <w:b/>
          <w:noProof/>
          <w:sz w:val="24"/>
          <w:szCs w:val="24"/>
          <w:lang w:val="ro-RO" w:eastAsia="ru-RU"/>
        </w:rPr>
      </w:pPr>
      <w:r w:rsidRPr="0030034B">
        <w:rPr>
          <w:rFonts w:ascii="Arial" w:eastAsia="Times New Roman" w:hAnsi="Arial" w:cs="Arial"/>
          <w:noProof/>
          <w:sz w:val="24"/>
          <w:szCs w:val="24"/>
          <w:lang w:val="ro-RO" w:eastAsia="ru-RU"/>
        </w:rPr>
        <w:br/>
      </w:r>
      <w:r w:rsidRPr="0030034B">
        <w:rPr>
          <w:rFonts w:ascii="Times New Roman" w:eastAsia="Times New Roman" w:hAnsi="Times New Roman" w:cs="Times New Roman"/>
          <w:b/>
          <w:bCs/>
          <w:noProof/>
          <w:sz w:val="24"/>
          <w:szCs w:val="24"/>
          <w:lang w:val="ro-RO" w:eastAsia="ru-RU"/>
        </w:rPr>
        <w:t>VI</w:t>
      </w:r>
      <w:r w:rsidRPr="0030034B">
        <w:rPr>
          <w:rFonts w:ascii="Times New Roman" w:eastAsia="Times New Roman" w:hAnsi="Times New Roman" w:cs="Times New Roman"/>
          <w:bCs/>
          <w:noProof/>
          <w:sz w:val="24"/>
          <w:szCs w:val="24"/>
          <w:lang w:val="ro-RO" w:eastAsia="ru-RU"/>
        </w:rPr>
        <w:t xml:space="preserve">. </w:t>
      </w:r>
      <w:r w:rsidRPr="00830E71">
        <w:rPr>
          <w:rFonts w:ascii="Times New Roman" w:eastAsia="Times New Roman" w:hAnsi="Times New Roman" w:cs="Times New Roman"/>
          <w:b/>
          <w:bCs/>
          <w:noProof/>
          <w:sz w:val="24"/>
          <w:szCs w:val="24"/>
          <w:lang w:val="ro-RO" w:eastAsia="ru-RU"/>
        </w:rPr>
        <w:t>C</w:t>
      </w:r>
      <w:r w:rsidRPr="0030034B">
        <w:rPr>
          <w:rFonts w:ascii="Times New Roman" w:eastAsia="Times New Roman" w:hAnsi="Times New Roman" w:cs="Times New Roman"/>
          <w:b/>
          <w:noProof/>
          <w:sz w:val="24"/>
          <w:szCs w:val="24"/>
          <w:lang w:val="ro-RO" w:eastAsia="ru-RU"/>
        </w:rPr>
        <w:t xml:space="preserve">uantumul minim al salariului de bază – </w:t>
      </w:r>
      <w:r w:rsidR="006B6548">
        <w:rPr>
          <w:rFonts w:ascii="Times New Roman" w:eastAsia="Times New Roman" w:hAnsi="Times New Roman" w:cs="Times New Roman"/>
          <w:b/>
          <w:noProof/>
          <w:sz w:val="24"/>
          <w:szCs w:val="24"/>
          <w:lang w:val="ro-RO" w:eastAsia="ru-RU"/>
        </w:rPr>
        <w:t>8230</w:t>
      </w:r>
      <w:r w:rsidRPr="0030034B">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rsidR="00BE423F" w:rsidRPr="0030034B" w:rsidRDefault="00BE423F" w:rsidP="00BE423F">
      <w:pPr>
        <w:spacing w:after="0" w:line="240" w:lineRule="auto"/>
        <w:jc w:val="both"/>
        <w:rPr>
          <w:rFonts w:ascii="Times New Roman" w:eastAsia="Times New Roman" w:hAnsi="Times New Roman" w:cs="Times New Roman"/>
          <w:bCs/>
          <w:noProof/>
          <w:sz w:val="24"/>
          <w:szCs w:val="24"/>
          <w:lang w:val="ro-RO" w:eastAsia="ru-RU"/>
        </w:rPr>
      </w:pPr>
    </w:p>
    <w:p w:rsidR="00BE423F" w:rsidRPr="0028482A" w:rsidRDefault="00BE423F" w:rsidP="00BE423F">
      <w:pPr>
        <w:spacing w:after="0" w:line="240" w:lineRule="auto"/>
        <w:jc w:val="both"/>
        <w:rPr>
          <w:rFonts w:ascii="Times New Roman" w:eastAsia="Times New Roman" w:hAnsi="Times New Roman" w:cs="Times New Roman"/>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Persoana responsabilă de oferirea informaţiilor suplimentare, de recepţionarea documentelor – </w:t>
      </w:r>
      <w:r>
        <w:rPr>
          <w:rFonts w:ascii="Times New Roman" w:eastAsia="Times New Roman" w:hAnsi="Times New Roman" w:cs="Times New Roman"/>
          <w:b/>
          <w:bCs/>
          <w:noProof/>
          <w:sz w:val="24"/>
          <w:szCs w:val="24"/>
          <w:lang w:val="ro-RO" w:eastAsia="ru-RU"/>
        </w:rPr>
        <w:t>Dranga Igor</w:t>
      </w:r>
      <w:r w:rsidRPr="0030034B">
        <w:rPr>
          <w:rFonts w:ascii="Times New Roman" w:eastAsia="Times New Roman" w:hAnsi="Times New Roman" w:cs="Times New Roman"/>
          <w:bCs/>
          <w:noProof/>
          <w:sz w:val="24"/>
          <w:szCs w:val="24"/>
          <w:lang w:val="ro-RO" w:eastAsia="ru-RU"/>
        </w:rPr>
        <w:t xml:space="preserve">,  </w:t>
      </w:r>
      <w:hyperlink r:id="rId5" w:history="1">
        <w:r w:rsidRPr="00244693">
          <w:rPr>
            <w:rStyle w:val="a5"/>
            <w:rFonts w:ascii="Times New Roman" w:eastAsia="Times New Roman" w:hAnsi="Times New Roman" w:cs="Times New Roman"/>
            <w:bCs/>
            <w:noProof/>
            <w:sz w:val="24"/>
            <w:szCs w:val="24"/>
            <w:lang w:val="ro-RO" w:eastAsia="ru-RU"/>
          </w:rPr>
          <w:t>igor.dranga@justice.md</w:t>
        </w:r>
      </w:hyperlink>
      <w:r>
        <w:rPr>
          <w:rFonts w:ascii="Times New Roman" w:eastAsia="Times New Roman" w:hAnsi="Times New Roman" w:cs="Times New Roman"/>
          <w:bCs/>
          <w:noProof/>
          <w:sz w:val="24"/>
          <w:szCs w:val="24"/>
          <w:lang w:val="ro-RO" w:eastAsia="ru-RU"/>
        </w:rPr>
        <w:t>, 0231-6-07-82</w:t>
      </w:r>
      <w:r w:rsidRPr="0030034B">
        <w:rPr>
          <w:rFonts w:ascii="Times New Roman" w:eastAsia="Times New Roman" w:hAnsi="Times New Roman" w:cs="Times New Roman"/>
          <w:bCs/>
          <w:noProof/>
          <w:sz w:val="24"/>
          <w:szCs w:val="24"/>
          <w:lang w:val="ro-RO" w:eastAsia="ru-RU"/>
        </w:rPr>
        <w:t xml:space="preserve"> </w:t>
      </w:r>
    </w:p>
    <w:bookmarkEnd w:id="0"/>
    <w:p w:rsidR="00235B2D" w:rsidRPr="00402587" w:rsidRDefault="00235B2D" w:rsidP="00235B2D">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en-US" w:eastAsia="ru-RU"/>
        </w:rPr>
      </w:pPr>
      <w:proofErr w:type="spellStart"/>
      <w:r w:rsidRPr="00402587">
        <w:rPr>
          <w:rFonts w:ascii="Times New Roman" w:eastAsia="Times New Roman" w:hAnsi="Times New Roman" w:cs="Times New Roman"/>
          <w:b/>
          <w:bCs/>
          <w:sz w:val="24"/>
          <w:szCs w:val="24"/>
          <w:lang w:val="en-US" w:eastAsia="ru-RU"/>
        </w:rPr>
        <w:t>Bibliografia</w:t>
      </w:r>
      <w:proofErr w:type="spellEnd"/>
      <w:r>
        <w:rPr>
          <w:rFonts w:ascii="Times New Roman" w:eastAsia="Times New Roman" w:hAnsi="Times New Roman" w:cs="Times New Roman"/>
          <w:b/>
          <w:bCs/>
          <w:sz w:val="24"/>
          <w:szCs w:val="24"/>
          <w:lang w:val="en-US" w:eastAsia="ru-RU"/>
        </w:rPr>
        <w:t xml:space="preserve"> </w:t>
      </w:r>
      <w:proofErr w:type="spellStart"/>
      <w:r w:rsidRPr="00402587">
        <w:rPr>
          <w:rFonts w:ascii="Times New Roman" w:eastAsia="Times New Roman" w:hAnsi="Times New Roman" w:cs="Times New Roman"/>
          <w:b/>
          <w:bCs/>
          <w:sz w:val="24"/>
          <w:szCs w:val="24"/>
          <w:lang w:val="en-US" w:eastAsia="ru-RU"/>
        </w:rPr>
        <w:t>concursului</w:t>
      </w:r>
      <w:proofErr w:type="spellEnd"/>
      <w:r w:rsidRPr="00402587">
        <w:rPr>
          <w:rFonts w:ascii="Times New Roman" w:eastAsia="Times New Roman" w:hAnsi="Times New Roman" w:cs="Times New Roman"/>
          <w:sz w:val="24"/>
          <w:szCs w:val="24"/>
          <w:lang w:val="en-US" w:eastAsia="ru-RU"/>
        </w:rPr>
        <w:t>:</w:t>
      </w:r>
    </w:p>
    <w:p w:rsidR="00235B2D" w:rsidRDefault="00235B2D" w:rsidP="00235B2D">
      <w:pPr>
        <w:spacing w:after="0" w:line="240" w:lineRule="auto"/>
        <w:jc w:val="both"/>
        <w:textAlignment w:val="baseline"/>
        <w:rPr>
          <w:rFonts w:ascii="Times New Roman" w:eastAsia="Times New Roman" w:hAnsi="Times New Roman" w:cs="Times New Roman"/>
          <w:bCs/>
          <w:noProof/>
          <w:sz w:val="24"/>
          <w:szCs w:val="24"/>
          <w:lang w:val="ro-RO"/>
        </w:rPr>
      </w:pPr>
    </w:p>
    <w:p w:rsidR="00235B2D" w:rsidRPr="0030034B" w:rsidRDefault="00235B2D" w:rsidP="00235B2D">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rsidR="00235B2D" w:rsidRPr="0030034B" w:rsidRDefault="00235B2D" w:rsidP="00235B2D">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specifice domeniului de specialitate;</w:t>
      </w:r>
    </w:p>
    <w:p w:rsidR="00235B2D" w:rsidRPr="0030034B" w:rsidRDefault="00235B2D" w:rsidP="00235B2D">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rsidR="00235B2D" w:rsidRPr="0030034B" w:rsidRDefault="00235B2D" w:rsidP="00235B2D">
      <w:pPr>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4</w:t>
      </w:r>
      <w:r w:rsidRPr="0030034B">
        <w:rPr>
          <w:rFonts w:ascii="Times New Roman" w:eastAsia="Times New Roman" w:hAnsi="Times New Roman" w:cs="Times New Roman"/>
          <w:bCs/>
          <w:noProof/>
          <w:sz w:val="24"/>
          <w:szCs w:val="24"/>
          <w:lang w:val="ro-RO"/>
        </w:rPr>
        <w:t>. Cod de executare;</w:t>
      </w:r>
    </w:p>
    <w:p w:rsidR="00235B2D" w:rsidRPr="0030034B" w:rsidRDefault="00235B2D" w:rsidP="00235B2D">
      <w:pPr>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5</w:t>
      </w:r>
      <w:r w:rsidRPr="0030034B">
        <w:rPr>
          <w:rFonts w:ascii="Times New Roman" w:eastAsia="Times New Roman" w:hAnsi="Times New Roman" w:cs="Times New Roman"/>
          <w:bCs/>
          <w:noProof/>
          <w:sz w:val="24"/>
          <w:szCs w:val="24"/>
          <w:lang w:val="ro-RO"/>
        </w:rPr>
        <w:t>. Cod administrativ.</w:t>
      </w:r>
    </w:p>
    <w:p w:rsidR="00235B2D" w:rsidRPr="0030034B" w:rsidRDefault="00235B2D" w:rsidP="00235B2D">
      <w:pPr>
        <w:spacing w:after="0" w:line="240" w:lineRule="auto"/>
        <w:jc w:val="both"/>
        <w:textAlignment w:val="baseline"/>
        <w:rPr>
          <w:rFonts w:ascii="Times New Roman" w:eastAsia="Times New Roman" w:hAnsi="Times New Roman" w:cs="Times New Roman"/>
          <w:noProof/>
          <w:sz w:val="24"/>
          <w:szCs w:val="24"/>
          <w:lang w:val="ro-RO"/>
        </w:rPr>
      </w:pPr>
    </w:p>
    <w:p w:rsidR="00235B2D" w:rsidRPr="0030034B" w:rsidRDefault="00235B2D" w:rsidP="00235B2D">
      <w:pPr>
        <w:numPr>
          <w:ilvl w:val="0"/>
          <w:numId w:val="4"/>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rsidR="00235B2D" w:rsidRPr="0030034B" w:rsidRDefault="00235B2D" w:rsidP="00235B2D">
      <w:pPr>
        <w:numPr>
          <w:ilvl w:val="0"/>
          <w:numId w:val="4"/>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rsidR="00235B2D" w:rsidRDefault="00235B2D" w:rsidP="00235B2D">
      <w:pPr>
        <w:numPr>
          <w:ilvl w:val="0"/>
          <w:numId w:val="4"/>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rsidR="00235B2D" w:rsidRPr="0030034B" w:rsidRDefault="00235B2D" w:rsidP="00235B2D">
      <w:pPr>
        <w:spacing w:after="0" w:line="240" w:lineRule="auto"/>
        <w:ind w:left="720"/>
        <w:jc w:val="both"/>
        <w:textAlignment w:val="baseline"/>
        <w:rPr>
          <w:rFonts w:ascii="Times New Roman" w:eastAsia="Times New Roman" w:hAnsi="Times New Roman" w:cs="Times New Roman"/>
          <w:noProof/>
          <w:sz w:val="24"/>
          <w:szCs w:val="24"/>
          <w:lang w:val="ro-RO"/>
        </w:rPr>
      </w:pPr>
    </w:p>
    <w:p w:rsidR="00235B2D" w:rsidRDefault="00235B2D" w:rsidP="00235B2D">
      <w:pPr>
        <w:spacing w:after="0" w:line="240" w:lineRule="auto"/>
        <w:jc w:val="both"/>
        <w:textAlignment w:val="baseline"/>
        <w:rPr>
          <w:rFonts w:ascii="Times New Roman" w:eastAsia="Times New Roman" w:hAnsi="Times New Roman" w:cs="Times New Roman"/>
          <w:b/>
          <w:bCs/>
          <w:noProof/>
          <w:sz w:val="24"/>
          <w:szCs w:val="24"/>
          <w:lang w:val="ro-RO"/>
        </w:rPr>
      </w:pPr>
    </w:p>
    <w:p w:rsidR="00A876DF" w:rsidRDefault="00A876DF" w:rsidP="00235B2D">
      <w:pPr>
        <w:spacing w:after="0" w:line="240" w:lineRule="auto"/>
        <w:jc w:val="both"/>
        <w:textAlignment w:val="baseline"/>
        <w:rPr>
          <w:rFonts w:ascii="Times New Roman" w:eastAsia="Times New Roman" w:hAnsi="Times New Roman" w:cs="Times New Roman"/>
          <w:b/>
          <w:bCs/>
          <w:noProof/>
          <w:sz w:val="24"/>
          <w:szCs w:val="24"/>
          <w:lang w:val="ro-RO"/>
        </w:rPr>
      </w:pPr>
    </w:p>
    <w:p w:rsidR="00A876DF" w:rsidRPr="0030034B" w:rsidRDefault="00A876DF" w:rsidP="00235B2D">
      <w:pPr>
        <w:spacing w:after="0" w:line="240" w:lineRule="auto"/>
        <w:jc w:val="both"/>
        <w:textAlignment w:val="baseline"/>
        <w:rPr>
          <w:rFonts w:ascii="Times New Roman" w:eastAsia="Times New Roman" w:hAnsi="Times New Roman" w:cs="Times New Roman"/>
          <w:b/>
          <w:bCs/>
          <w:noProof/>
          <w:sz w:val="24"/>
          <w:szCs w:val="24"/>
          <w:lang w:val="ro-RO"/>
        </w:rPr>
      </w:pPr>
    </w:p>
    <w:p w:rsidR="00235B2D" w:rsidRPr="0030034B" w:rsidRDefault="00235B2D" w:rsidP="00235B2D">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lastRenderedPageBreak/>
        <w:t>3.  Acte legislative specifice domeniului serviciului public:</w:t>
      </w:r>
    </w:p>
    <w:p w:rsidR="00235B2D" w:rsidRPr="0030034B" w:rsidRDefault="00235B2D" w:rsidP="00235B2D">
      <w:pPr>
        <w:spacing w:after="0" w:line="240" w:lineRule="auto"/>
        <w:jc w:val="both"/>
        <w:textAlignment w:val="baseline"/>
        <w:rPr>
          <w:rFonts w:ascii="Times New Roman" w:eastAsia="Times New Roman" w:hAnsi="Times New Roman" w:cs="Times New Roman"/>
          <w:noProof/>
          <w:color w:val="000000" w:themeColor="text1"/>
          <w:sz w:val="24"/>
          <w:szCs w:val="24"/>
          <w:lang w:val="ro-RO"/>
        </w:rPr>
      </w:pP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1"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1"/>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100 din 22.12.2017 cu privire la actele normative;</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rsidR="00235B2D" w:rsidRPr="0030034B" w:rsidRDefault="00235B2D" w:rsidP="00235B2D">
      <w:pPr>
        <w:numPr>
          <w:ilvl w:val="0"/>
          <w:numId w:val="5"/>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rsidR="00B874BD" w:rsidRPr="00B874BD" w:rsidRDefault="00B874BD">
      <w:pPr>
        <w:rPr>
          <w:lang w:val="en-US"/>
        </w:rPr>
      </w:pPr>
    </w:p>
    <w:p w:rsidR="00B874BD" w:rsidRPr="00B874BD" w:rsidRDefault="00B874BD">
      <w:pPr>
        <w:rPr>
          <w:lang w:val="en-US"/>
        </w:rPr>
      </w:pPr>
    </w:p>
    <w:p w:rsidR="00B874BD" w:rsidRPr="00B874BD" w:rsidRDefault="00B874BD">
      <w:pPr>
        <w:rPr>
          <w:lang w:val="en-US"/>
        </w:rPr>
      </w:pPr>
    </w:p>
    <w:p w:rsidR="00B874BD" w:rsidRPr="00B874BD" w:rsidRDefault="00B874BD">
      <w:pPr>
        <w:rPr>
          <w:lang w:val="en-US"/>
        </w:rPr>
      </w:pPr>
    </w:p>
    <w:p w:rsidR="00B874BD" w:rsidRPr="00B874BD" w:rsidRDefault="00B874BD">
      <w:pPr>
        <w:rPr>
          <w:lang w:val="en-US"/>
        </w:rPr>
      </w:pPr>
    </w:p>
    <w:sectPr w:rsidR="00B874BD" w:rsidRPr="00B87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3897"/>
    <w:multiLevelType w:val="hybridMultilevel"/>
    <w:tmpl w:val="FFFFFFFF"/>
    <w:lvl w:ilvl="0" w:tplc="54303CE6">
      <w:start w:val="1"/>
      <w:numFmt w:val="decimal"/>
      <w:lvlText w:val="%1."/>
      <w:lvlJc w:val="left"/>
      <w:pPr>
        <w:ind w:left="365" w:hanging="360"/>
      </w:pPr>
      <w:rPr>
        <w:rFonts w:cs="Times New Roman" w:hint="default"/>
      </w:rPr>
    </w:lvl>
    <w:lvl w:ilvl="1" w:tplc="04180019" w:tentative="1">
      <w:start w:val="1"/>
      <w:numFmt w:val="lowerLetter"/>
      <w:lvlText w:val="%2."/>
      <w:lvlJc w:val="left"/>
      <w:pPr>
        <w:ind w:left="1085" w:hanging="360"/>
      </w:pPr>
      <w:rPr>
        <w:rFonts w:cs="Times New Roman"/>
      </w:rPr>
    </w:lvl>
    <w:lvl w:ilvl="2" w:tplc="0418001B" w:tentative="1">
      <w:start w:val="1"/>
      <w:numFmt w:val="lowerRoman"/>
      <w:lvlText w:val="%3."/>
      <w:lvlJc w:val="right"/>
      <w:pPr>
        <w:ind w:left="1805" w:hanging="180"/>
      </w:pPr>
      <w:rPr>
        <w:rFonts w:cs="Times New Roman"/>
      </w:rPr>
    </w:lvl>
    <w:lvl w:ilvl="3" w:tplc="0418000F" w:tentative="1">
      <w:start w:val="1"/>
      <w:numFmt w:val="decimal"/>
      <w:lvlText w:val="%4."/>
      <w:lvlJc w:val="left"/>
      <w:pPr>
        <w:ind w:left="2525" w:hanging="360"/>
      </w:pPr>
      <w:rPr>
        <w:rFonts w:cs="Times New Roman"/>
      </w:rPr>
    </w:lvl>
    <w:lvl w:ilvl="4" w:tplc="04180019" w:tentative="1">
      <w:start w:val="1"/>
      <w:numFmt w:val="lowerLetter"/>
      <w:lvlText w:val="%5."/>
      <w:lvlJc w:val="left"/>
      <w:pPr>
        <w:ind w:left="3245" w:hanging="360"/>
      </w:pPr>
      <w:rPr>
        <w:rFonts w:cs="Times New Roman"/>
      </w:rPr>
    </w:lvl>
    <w:lvl w:ilvl="5" w:tplc="0418001B" w:tentative="1">
      <w:start w:val="1"/>
      <w:numFmt w:val="lowerRoman"/>
      <w:lvlText w:val="%6."/>
      <w:lvlJc w:val="right"/>
      <w:pPr>
        <w:ind w:left="3965" w:hanging="180"/>
      </w:pPr>
      <w:rPr>
        <w:rFonts w:cs="Times New Roman"/>
      </w:rPr>
    </w:lvl>
    <w:lvl w:ilvl="6" w:tplc="0418000F" w:tentative="1">
      <w:start w:val="1"/>
      <w:numFmt w:val="decimal"/>
      <w:lvlText w:val="%7."/>
      <w:lvlJc w:val="left"/>
      <w:pPr>
        <w:ind w:left="4685" w:hanging="360"/>
      </w:pPr>
      <w:rPr>
        <w:rFonts w:cs="Times New Roman"/>
      </w:rPr>
    </w:lvl>
    <w:lvl w:ilvl="7" w:tplc="04180019" w:tentative="1">
      <w:start w:val="1"/>
      <w:numFmt w:val="lowerLetter"/>
      <w:lvlText w:val="%8."/>
      <w:lvlJc w:val="left"/>
      <w:pPr>
        <w:ind w:left="5405" w:hanging="360"/>
      </w:pPr>
      <w:rPr>
        <w:rFonts w:cs="Times New Roman"/>
      </w:rPr>
    </w:lvl>
    <w:lvl w:ilvl="8" w:tplc="0418001B" w:tentative="1">
      <w:start w:val="1"/>
      <w:numFmt w:val="lowerRoman"/>
      <w:lvlText w:val="%9."/>
      <w:lvlJc w:val="right"/>
      <w:pPr>
        <w:ind w:left="6125" w:hanging="180"/>
      </w:pPr>
      <w:rPr>
        <w:rFonts w:cs="Times New Roman"/>
      </w:rPr>
    </w:lvl>
  </w:abstractNum>
  <w:abstractNum w:abstractNumId="1"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92709"/>
    <w:multiLevelType w:val="hybridMultilevel"/>
    <w:tmpl w:val="F328D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39"/>
    <w:rsid w:val="00076F8B"/>
    <w:rsid w:val="00093356"/>
    <w:rsid w:val="00152740"/>
    <w:rsid w:val="001F4010"/>
    <w:rsid w:val="00235B2D"/>
    <w:rsid w:val="00236B4B"/>
    <w:rsid w:val="002472AC"/>
    <w:rsid w:val="00290E7E"/>
    <w:rsid w:val="003316B6"/>
    <w:rsid w:val="004D0339"/>
    <w:rsid w:val="005422BB"/>
    <w:rsid w:val="006B6548"/>
    <w:rsid w:val="006E1C34"/>
    <w:rsid w:val="007331E7"/>
    <w:rsid w:val="00842BC6"/>
    <w:rsid w:val="008667E1"/>
    <w:rsid w:val="00A605E8"/>
    <w:rsid w:val="00A876DF"/>
    <w:rsid w:val="00AB1873"/>
    <w:rsid w:val="00B34D17"/>
    <w:rsid w:val="00B874BD"/>
    <w:rsid w:val="00BE423F"/>
    <w:rsid w:val="00C811C4"/>
    <w:rsid w:val="00D66504"/>
    <w:rsid w:val="00D81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8A3A"/>
  <w15:chartTrackingRefBased/>
  <w15:docId w15:val="{CEB63C89-FF54-4D47-8352-0F4F5D4C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4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BD"/>
    <w:pPr>
      <w:ind w:left="720"/>
      <w:contextualSpacing/>
    </w:pPr>
  </w:style>
  <w:style w:type="paragraph" w:styleId="a4">
    <w:name w:val="Normal (Web)"/>
    <w:basedOn w:val="a"/>
    <w:uiPriority w:val="99"/>
    <w:rsid w:val="003316B6"/>
    <w:pPr>
      <w:suppressAutoHyphens/>
      <w:autoSpaceDN w:val="0"/>
      <w:spacing w:before="30" w:after="30" w:line="240" w:lineRule="auto"/>
      <w:textAlignment w:val="baseline"/>
    </w:pPr>
    <w:rPr>
      <w:rFonts w:ascii="Arial" w:eastAsiaTheme="minorEastAsia" w:hAnsi="Arial" w:cs="Arial"/>
      <w:color w:val="332E2D"/>
      <w:spacing w:val="2"/>
      <w:sz w:val="24"/>
      <w:szCs w:val="24"/>
      <w:lang w:eastAsia="ru-RU"/>
    </w:rPr>
  </w:style>
  <w:style w:type="character" w:styleId="a5">
    <w:name w:val="Hyperlink"/>
    <w:basedOn w:val="a0"/>
    <w:uiPriority w:val="99"/>
    <w:unhideWhenUsed/>
    <w:rsid w:val="00BE4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43531">
      <w:bodyDiv w:val="1"/>
      <w:marLeft w:val="0"/>
      <w:marRight w:val="0"/>
      <w:marTop w:val="0"/>
      <w:marBottom w:val="0"/>
      <w:divBdr>
        <w:top w:val="none" w:sz="0" w:space="0" w:color="auto"/>
        <w:left w:val="none" w:sz="0" w:space="0" w:color="auto"/>
        <w:bottom w:val="none" w:sz="0" w:space="0" w:color="auto"/>
        <w:right w:val="none" w:sz="0" w:space="0" w:color="auto"/>
      </w:divBdr>
      <w:divsChild>
        <w:div w:id="187415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dranga@justice.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961</Words>
  <Characters>5482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dc:creator>
  <cp:keywords/>
  <dc:description/>
  <cp:lastModifiedBy>Conference</cp:lastModifiedBy>
  <cp:revision>9</cp:revision>
  <dcterms:created xsi:type="dcterms:W3CDTF">2026-04-29T08:08:00Z</dcterms:created>
  <dcterms:modified xsi:type="dcterms:W3CDTF">2026-05-06T07:47:00Z</dcterms:modified>
</cp:coreProperties>
</file>